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33" w:rsidRDefault="00B63933">
      <w:pPr>
        <w:widowControl w:val="0"/>
        <w:autoSpaceDE w:val="0"/>
        <w:autoSpaceDN w:val="0"/>
        <w:adjustRightInd w:val="0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3933" w:rsidRDefault="00B63933">
      <w:pPr>
        <w:widowControl w:val="0"/>
        <w:autoSpaceDE w:val="0"/>
        <w:autoSpaceDN w:val="0"/>
        <w:adjustRightInd w:val="0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6393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933" w:rsidRDefault="00B63933">
            <w:pPr>
              <w:widowControl w:val="0"/>
              <w:autoSpaceDE w:val="0"/>
              <w:autoSpaceDN w:val="0"/>
              <w:adjustRightInd w:val="0"/>
            </w:pPr>
            <w:r>
              <w:t>22 марта 2011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933" w:rsidRDefault="00B6393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N 11-ОЗ</w:t>
            </w:r>
          </w:p>
        </w:tc>
      </w:tr>
    </w:tbl>
    <w:p w:rsidR="00B63933" w:rsidRDefault="00B639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B63933" w:rsidRDefault="00B63933">
      <w:pPr>
        <w:widowControl w:val="0"/>
        <w:autoSpaceDE w:val="0"/>
        <w:autoSpaceDN w:val="0"/>
        <w:adjustRightInd w:val="0"/>
        <w:jc w:val="center"/>
      </w:pPr>
    </w:p>
    <w:p w:rsidR="00B63933" w:rsidRDefault="00B639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ЗАКОН НЕНЕЦКОГО АВТОНОМНОГО ОКРУГА</w:t>
      </w:r>
    </w:p>
    <w:p w:rsidR="00B63933" w:rsidRDefault="00B639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63933" w:rsidRDefault="00B639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ДОПОЛНИТЕЛЬНЫХ ГАРАНТИЯХ РЕАЛИЗАЦИИ ПРАВА ГРАЖДАН</w:t>
      </w:r>
    </w:p>
    <w:p w:rsidR="00B63933" w:rsidRDefault="00B639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НА ОБРАЩЕНИЯ В ОРГАНЫ ГОСУДАРСТВЕННОЙ ВЛАСТИ НЕНЕЦКОГО</w:t>
      </w:r>
      <w:proofErr w:type="gramEnd"/>
    </w:p>
    <w:p w:rsidR="00B63933" w:rsidRDefault="00B639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АВТОНОМНОГО ОКРУГА И В ОРГАНЫ МЕСТНОГО САМОУПРАВЛЕНИЯ</w:t>
      </w:r>
    </w:p>
    <w:p w:rsidR="00B63933" w:rsidRDefault="00B63933">
      <w:pPr>
        <w:widowControl w:val="0"/>
        <w:autoSpaceDE w:val="0"/>
        <w:autoSpaceDN w:val="0"/>
        <w:adjustRightInd w:val="0"/>
      </w:pPr>
    </w:p>
    <w:p w:rsidR="00B63933" w:rsidRDefault="00B63933">
      <w:pPr>
        <w:widowControl w:val="0"/>
        <w:autoSpaceDE w:val="0"/>
        <w:autoSpaceDN w:val="0"/>
        <w:adjustRightInd w:val="0"/>
        <w:jc w:val="right"/>
      </w:pPr>
      <w:proofErr w:type="gramStart"/>
      <w:r>
        <w:t>Принят</w:t>
      </w:r>
      <w:proofErr w:type="gramEnd"/>
    </w:p>
    <w:p w:rsidR="00B63933" w:rsidRDefault="00B63933">
      <w:pPr>
        <w:widowControl w:val="0"/>
        <w:autoSpaceDE w:val="0"/>
        <w:autoSpaceDN w:val="0"/>
        <w:adjustRightInd w:val="0"/>
        <w:jc w:val="right"/>
      </w:pPr>
      <w:r>
        <w:t>Собранием депутатов</w:t>
      </w:r>
    </w:p>
    <w:p w:rsidR="00B63933" w:rsidRDefault="00B63933">
      <w:pPr>
        <w:widowControl w:val="0"/>
        <w:autoSpaceDE w:val="0"/>
        <w:autoSpaceDN w:val="0"/>
        <w:adjustRightInd w:val="0"/>
        <w:jc w:val="right"/>
      </w:pPr>
      <w:r>
        <w:t>Ненецкого автономного округа</w:t>
      </w:r>
    </w:p>
    <w:p w:rsidR="00B63933" w:rsidRDefault="00B63933">
      <w:pPr>
        <w:widowControl w:val="0"/>
        <w:autoSpaceDE w:val="0"/>
        <w:autoSpaceDN w:val="0"/>
        <w:adjustRightInd w:val="0"/>
        <w:jc w:val="right"/>
      </w:pPr>
      <w:r>
        <w:t>(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16 марта 2011 года N 36-сд)</w:t>
      </w:r>
    </w:p>
    <w:p w:rsidR="00B63933" w:rsidRDefault="00B63933">
      <w:pPr>
        <w:widowControl w:val="0"/>
        <w:autoSpaceDE w:val="0"/>
        <w:autoSpaceDN w:val="0"/>
        <w:adjustRightInd w:val="0"/>
        <w:jc w:val="center"/>
      </w:pPr>
    </w:p>
    <w:p w:rsidR="00B63933" w:rsidRDefault="00B63933">
      <w:pPr>
        <w:widowControl w:val="0"/>
        <w:autoSpaceDE w:val="0"/>
        <w:autoSpaceDN w:val="0"/>
        <w:adjustRightInd w:val="0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НАО от 09.07.2014 N 59-ОЗ)</w:t>
      </w:r>
    </w:p>
    <w:p w:rsidR="00B63933" w:rsidRDefault="00B63933">
      <w:pPr>
        <w:widowControl w:val="0"/>
        <w:autoSpaceDE w:val="0"/>
        <w:autoSpaceDN w:val="0"/>
        <w:adjustRightInd w:val="0"/>
        <w:jc w:val="center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Преамбула утратила силу. - </w:t>
      </w:r>
      <w:hyperlink r:id="rId8" w:history="1">
        <w:r>
          <w:rPr>
            <w:color w:val="0000FF"/>
          </w:rPr>
          <w:t>Закон</w:t>
        </w:r>
      </w:hyperlink>
      <w:r>
        <w:t xml:space="preserve"> НАО от 09.07.2014 N 59-ОЗ.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0" w:name="Par19"/>
      <w:bookmarkEnd w:id="0"/>
      <w:r>
        <w:t>Статья 1. Дополнительные гарантии права граждан на письменное обращение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1. Граждане, включая объединения граждан, в том числе юридические лица (далее - граждане), направившие письменное обращение в органы государственной власти (государственные органы) Ненецкого автономного округа (далее - государственные органы), органы местного самоуправления муниципальных образований Ненецкого автономного округа (далее - органы местного самоуправления), к должностным лицам указанных органов, имеют право:</w:t>
      </w:r>
    </w:p>
    <w:p w:rsidR="00B63933" w:rsidRDefault="00B63933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НАО от 09.07.2014 N 59-ОЗ)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1) получить устную (в том числе по телефону) информацию о регистрации письменного обращения и о сроках его рассмотрения, а также о том, какому должностному лицу поручено его рассмотрение;</w:t>
      </w:r>
      <w:proofErr w:type="gramEnd"/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2) получить ответ помимо письменной формы в устной форме (по телефону), путем направления копии подготовленного ответа с использованием средств факсимильной связи или по электронной почте (по выбору гражданина);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3) на возврат (по своему заявлению) приложенных к обращению либо переданных при рассмотрении обращения оригиналов документов, материалов;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получить письменный ответ, который должен </w:t>
      </w:r>
      <w:proofErr w:type="gramStart"/>
      <w:r>
        <w:t>содержать</w:t>
      </w:r>
      <w:proofErr w:type="gramEnd"/>
      <w:r>
        <w:t xml:space="preserve"> в том числе дату регистрации, регистрационный номер, наименование должности лица, его подписавшего, его фамилию и инициалы, подпись и номер контактного телефона.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2. На втором экземпляре письменного обращения, принятого в ходе личного приема гражданина, по его просьбе делается отметка с указанием даты, занимаемой должности, фамилии и инициалов лица, принявшего обращение.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" w:name="Par29"/>
      <w:bookmarkEnd w:id="1"/>
      <w:r>
        <w:t>Статья 2. Дополнительные гарантии права граждан на получение письменного ответа на коллективное обращение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от коллектива граждан, подписавших обращение.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Если получатель ответа в коллективном обращении не определен, ответ </w:t>
      </w:r>
      <w:r>
        <w:lastRenderedPageBreak/>
        <w:t xml:space="preserve">направляется по почтовому адресу гражданину, указанному первым в списке из </w:t>
      </w:r>
      <w:proofErr w:type="gramStart"/>
      <w:r>
        <w:t>подписавших</w:t>
      </w:r>
      <w:proofErr w:type="gramEnd"/>
      <w:r>
        <w:t xml:space="preserve"> обращение.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указанному ими адресу.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" w:name="Par35"/>
      <w:bookmarkEnd w:id="2"/>
      <w:r>
        <w:t>Статья 3. Дополнительные гарантии при организации личного приема граждан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(или) иными уполномоченными должностными лицами. При этом руководители государственных органов проводят личный прием не реже одного раза в квартал, руководители органов местного самоуправления - не реже одного раза в месяц.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2. Право на первоочередной личный прием имеют: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1) ветераны и инвалиды Великой Отечественной войны;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2) ветераны и инвалиды боевых действий;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3) инвалиды I и II групп, их законные представители, семьи, имеющие детей-инвалидов;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4) беременные женщины;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5) граждане, пришедшие на прием с детьми в возрасте до трех лет.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3. Нормативными правовыми актами Ненецкого автономного округа могут быть установлены дополнительные категории граждан, имеющих право на первоочередной личный прием в соответствующих органах государственной власти округа.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>Информация о месте и времени приема граждан руководителями и (или) уполномоченными на то лицами государственных органов, органов местного самоуправления доводится до сведения граждан через средства массовой информации и с использованием сети Интернет, а также размещается для обозрения на информационных стендах при входе в здания, где располагаются указанные органы, и (или) непосредственно возле мест проведения личного приема граждан.</w:t>
      </w:r>
      <w:proofErr w:type="gramEnd"/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" w:name="Par47"/>
      <w:bookmarkEnd w:id="3"/>
      <w:r>
        <w:t>Статья 4. Обеспечение дополнительных гарантий права граждан на обращение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Государственные органы, органы местного самоуправления и должностные лица в пределах своей компетенции: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1) информируют граждан о порядке реализации их права на обращение;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2) доводят до сведения граждан почтовые адреса, номера телефонов для справок, адреса официальных сайтов государственных органов, органов местного самоуправления в сети Интернет;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3) при необходимости создают комиссии для проверки фактов, изложенных в обращениях;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4) проверяют исполнение ранее принятых решений по обращениям граждан уполномоченными органами и должностными лицами.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4" w:name="Par55"/>
      <w:bookmarkEnd w:id="4"/>
      <w:r>
        <w:t>Статья 5. Ответственность за нарушение настоящего закона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Руководители государственных органов, органов местного самоуправления, лица, замещающие государственные должности округа, государственные гражданские служащие округа, муниципальные служащие за ненадлежащее исполнение настоящего закона несут ответственность в соответствии с законодательством Российской Федерации и Ненецкого автономного округа.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5" w:name="Par59"/>
      <w:bookmarkEnd w:id="5"/>
      <w:r>
        <w:t>Статья 6. Вступление в силу настоящего закона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B63933" w:rsidRDefault="00B6393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6393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933" w:rsidRDefault="00B63933">
            <w:pPr>
              <w:widowControl w:val="0"/>
              <w:autoSpaceDE w:val="0"/>
              <w:autoSpaceDN w:val="0"/>
              <w:adjustRightInd w:val="0"/>
            </w:pPr>
            <w:r>
              <w:t>Председатель Собрания депутатов</w:t>
            </w:r>
          </w:p>
          <w:p w:rsidR="00B63933" w:rsidRDefault="00B63933">
            <w:pPr>
              <w:widowControl w:val="0"/>
              <w:autoSpaceDE w:val="0"/>
              <w:autoSpaceDN w:val="0"/>
              <w:adjustRightInd w:val="0"/>
            </w:pPr>
            <w:r>
              <w:t>Ненецкого автономного округа</w:t>
            </w:r>
          </w:p>
          <w:p w:rsidR="00B63933" w:rsidRDefault="00B63933">
            <w:pPr>
              <w:widowControl w:val="0"/>
              <w:autoSpaceDE w:val="0"/>
              <w:autoSpaceDN w:val="0"/>
              <w:adjustRightInd w:val="0"/>
            </w:pPr>
            <w:r>
              <w:t>И.В.КОШИН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933" w:rsidRDefault="00B6393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Губернатор</w:t>
            </w:r>
          </w:p>
          <w:p w:rsidR="00B63933" w:rsidRDefault="00B6393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Ненецкого автономного округа</w:t>
            </w:r>
          </w:p>
          <w:p w:rsidR="00B63933" w:rsidRDefault="00B6393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И.Г.ФЕДОРОВ</w:t>
            </w:r>
          </w:p>
        </w:tc>
      </w:tr>
    </w:tbl>
    <w:p w:rsidR="00B63933" w:rsidRDefault="00B63933">
      <w:pPr>
        <w:widowControl w:val="0"/>
        <w:autoSpaceDE w:val="0"/>
        <w:autoSpaceDN w:val="0"/>
        <w:adjustRightInd w:val="0"/>
      </w:pPr>
      <w:r>
        <w:t>г. Нарьян-Мар</w:t>
      </w:r>
    </w:p>
    <w:p w:rsidR="00B63933" w:rsidRDefault="00B63933">
      <w:pPr>
        <w:widowControl w:val="0"/>
        <w:autoSpaceDE w:val="0"/>
        <w:autoSpaceDN w:val="0"/>
        <w:adjustRightInd w:val="0"/>
      </w:pPr>
      <w:r>
        <w:t>22 марта 2011 года</w:t>
      </w:r>
    </w:p>
    <w:p w:rsidR="00B63933" w:rsidRDefault="00B63933">
      <w:pPr>
        <w:widowControl w:val="0"/>
        <w:autoSpaceDE w:val="0"/>
        <w:autoSpaceDN w:val="0"/>
        <w:adjustRightInd w:val="0"/>
      </w:pPr>
      <w:r>
        <w:t>N 11-ОЗ</w:t>
      </w:r>
    </w:p>
    <w:p w:rsidR="00B63933" w:rsidRDefault="00B63933">
      <w:pPr>
        <w:widowControl w:val="0"/>
        <w:autoSpaceDE w:val="0"/>
        <w:autoSpaceDN w:val="0"/>
        <w:adjustRightInd w:val="0"/>
      </w:pPr>
    </w:p>
    <w:p w:rsidR="00B63933" w:rsidRDefault="00B63933">
      <w:pPr>
        <w:widowControl w:val="0"/>
        <w:autoSpaceDE w:val="0"/>
        <w:autoSpaceDN w:val="0"/>
        <w:adjustRightInd w:val="0"/>
      </w:pPr>
    </w:p>
    <w:p w:rsidR="00B63933" w:rsidRDefault="00B6393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5F3297" w:rsidRDefault="005F3297">
      <w:bookmarkStart w:id="6" w:name="_GoBack"/>
      <w:bookmarkEnd w:id="6"/>
    </w:p>
    <w:sectPr w:rsidR="005F3297" w:rsidSect="00E8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33"/>
    <w:rsid w:val="0009413D"/>
    <w:rsid w:val="0010712F"/>
    <w:rsid w:val="0013595E"/>
    <w:rsid w:val="001416EA"/>
    <w:rsid w:val="001509BB"/>
    <w:rsid w:val="00163F98"/>
    <w:rsid w:val="001746CC"/>
    <w:rsid w:val="001B5C24"/>
    <w:rsid w:val="001F4F8A"/>
    <w:rsid w:val="00267716"/>
    <w:rsid w:val="002F4819"/>
    <w:rsid w:val="002F65E7"/>
    <w:rsid w:val="00302A12"/>
    <w:rsid w:val="00364D72"/>
    <w:rsid w:val="00371192"/>
    <w:rsid w:val="00373846"/>
    <w:rsid w:val="00383D4B"/>
    <w:rsid w:val="003B1AEA"/>
    <w:rsid w:val="003C4ECF"/>
    <w:rsid w:val="0041603A"/>
    <w:rsid w:val="00443F18"/>
    <w:rsid w:val="004D2794"/>
    <w:rsid w:val="004D32BB"/>
    <w:rsid w:val="00571AC6"/>
    <w:rsid w:val="005F3297"/>
    <w:rsid w:val="00645C23"/>
    <w:rsid w:val="006A671E"/>
    <w:rsid w:val="007108EB"/>
    <w:rsid w:val="007B60EA"/>
    <w:rsid w:val="007D3AFC"/>
    <w:rsid w:val="007E0ADE"/>
    <w:rsid w:val="007F44D1"/>
    <w:rsid w:val="00800FF7"/>
    <w:rsid w:val="008A21FE"/>
    <w:rsid w:val="008D1E6D"/>
    <w:rsid w:val="00901422"/>
    <w:rsid w:val="00911481"/>
    <w:rsid w:val="00920377"/>
    <w:rsid w:val="009A0D24"/>
    <w:rsid w:val="009C183D"/>
    <w:rsid w:val="00A01366"/>
    <w:rsid w:val="00A35B41"/>
    <w:rsid w:val="00AD35A1"/>
    <w:rsid w:val="00AD6923"/>
    <w:rsid w:val="00AE252F"/>
    <w:rsid w:val="00B63933"/>
    <w:rsid w:val="00B86CF9"/>
    <w:rsid w:val="00BC219C"/>
    <w:rsid w:val="00BD4EAA"/>
    <w:rsid w:val="00D22E86"/>
    <w:rsid w:val="00D56D39"/>
    <w:rsid w:val="00D57DE6"/>
    <w:rsid w:val="00D60700"/>
    <w:rsid w:val="00DB7A55"/>
    <w:rsid w:val="00DB7DB0"/>
    <w:rsid w:val="00DF7813"/>
    <w:rsid w:val="00E4558B"/>
    <w:rsid w:val="00E6368D"/>
    <w:rsid w:val="00EB1C88"/>
    <w:rsid w:val="00EB2DE7"/>
    <w:rsid w:val="00EC1366"/>
    <w:rsid w:val="00EE2068"/>
    <w:rsid w:val="00EF2104"/>
    <w:rsid w:val="00EF3F1D"/>
    <w:rsid w:val="00F01561"/>
    <w:rsid w:val="00F165ED"/>
    <w:rsid w:val="00F47B30"/>
    <w:rsid w:val="00F87E9E"/>
    <w:rsid w:val="00FC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13F3A0E20077B166AC6B21A302CAAB3619CAB506309527F10A4C727A02326CD59E779B8D1822B1FB364R9F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13F3A0E20077B166AC6B21A302CAAB3619CAB506309527F10A4C727A02326CD59E779B8D1822B1FB364R9F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13F3A0E20077B166AC6B21A302CAAB3619CAB536304527310A4C727A02326RCFD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13F3A0E20077B166AC6B21A302CAAB3619CAB506309527F10A4C727A02326CD59E779B8D1822B1FB364R9F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sbelugin</dc:creator>
  <cp:lastModifiedBy>sbelugin</cp:lastModifiedBy>
  <cp:revision>1</cp:revision>
  <dcterms:created xsi:type="dcterms:W3CDTF">2014-09-02T11:05:00Z</dcterms:created>
  <dcterms:modified xsi:type="dcterms:W3CDTF">2014-09-02T11:05:00Z</dcterms:modified>
</cp:coreProperties>
</file>